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30" w:rsidRDefault="007F4019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ответственности за розничную продажу несовершеннолетним алкогольной продукции</w:t>
      </w:r>
    </w:p>
    <w:p w:rsidR="007F4019" w:rsidRPr="007F4019" w:rsidRDefault="007F4019" w:rsidP="007F4019">
      <w:pPr>
        <w:shd w:val="clear" w:color="auto" w:fill="FFFFFF"/>
        <w:spacing w:after="240" w:line="240" w:lineRule="auto"/>
        <w:jc w:val="both"/>
        <w:outlineLvl w:val="0"/>
        <w:rPr>
          <w:rFonts w:ascii="Roboto" w:eastAsia="Times New Roman" w:hAnsi="Roboto" w:cs="Times New Roman"/>
          <w:color w:val="333333"/>
          <w:kern w:val="36"/>
          <w:sz w:val="48"/>
          <w:szCs w:val="48"/>
          <w:lang w:eastAsia="ru-RU"/>
        </w:rPr>
      </w:pPr>
      <w:proofErr w:type="gramStart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Законодательством, помимо профилактических мер, направленных на недопущение потребления несовершеннолетними алкогольной продукции (например, запрет рекламы алкогольной продукции в СМИ), предусмотрена ответственность (административная и уголовная) за потребление алкогольной продукции как самими несовершеннолетними (ст. 20.20 Кодекса Российской Федерации об административных правонарушениях (далее – КоАП РФ), так и лицами, в соответствии с законом на которых возложены обязанности по воспитанию несовершеннолетних (</w:t>
      </w:r>
      <w:proofErr w:type="spellStart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ст.ст</w:t>
      </w:r>
      <w:proofErr w:type="spellEnd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. 5.35, 6.10 КоАП</w:t>
      </w:r>
      <w:proofErr w:type="gramEnd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 xml:space="preserve"> РФ, </w:t>
      </w:r>
      <w:proofErr w:type="spellStart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ст.ст</w:t>
      </w:r>
      <w:proofErr w:type="spellEnd"/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. 156, 151 Уголовного кодекса Российской Федерации (далее – УК РФ).</w:t>
      </w:r>
    </w:p>
    <w:p w:rsidR="007F4019" w:rsidRPr="007F4019" w:rsidRDefault="007F4019" w:rsidP="007F4019">
      <w:pPr>
        <w:shd w:val="clear" w:color="auto" w:fill="FFFFFF"/>
        <w:spacing w:after="240" w:line="240" w:lineRule="auto"/>
        <w:jc w:val="both"/>
        <w:outlineLvl w:val="0"/>
        <w:rPr>
          <w:rFonts w:ascii="Roboto" w:eastAsia="Times New Roman" w:hAnsi="Roboto" w:cs="Times New Roman"/>
          <w:color w:val="333333"/>
          <w:kern w:val="36"/>
          <w:sz w:val="48"/>
          <w:szCs w:val="48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За розничную продажу несовершеннолетнему алкогольной продукции предусмотрена административная ответственность (ч. 2.1 ст. 14.16 КоАП РФ).</w:t>
      </w:r>
    </w:p>
    <w:p w:rsidR="007F4019" w:rsidRPr="007F4019" w:rsidRDefault="007F4019" w:rsidP="007F4019">
      <w:pPr>
        <w:shd w:val="clear" w:color="auto" w:fill="FFFFFF"/>
        <w:spacing w:after="240" w:line="240" w:lineRule="auto"/>
        <w:jc w:val="both"/>
        <w:outlineLvl w:val="0"/>
        <w:rPr>
          <w:rFonts w:ascii="Roboto" w:eastAsia="Times New Roman" w:hAnsi="Roboto" w:cs="Times New Roman"/>
          <w:color w:val="333333"/>
          <w:kern w:val="36"/>
          <w:sz w:val="48"/>
          <w:szCs w:val="48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  <w:t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Текст</w:t>
      </w:r>
    </w:p>
    <w:p w:rsidR="007F4019" w:rsidRPr="007F4019" w:rsidRDefault="007F4019" w:rsidP="007F40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Статьей 151.1 УК РФ установлена ответственность за розничную продажу несовершеннолетним алкогольной продукции.</w:t>
      </w:r>
    </w:p>
    <w:p w:rsidR="007F4019" w:rsidRPr="007F4019" w:rsidRDefault="007F4019" w:rsidP="007F40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Под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7F4019" w:rsidRPr="007F4019" w:rsidRDefault="007F4019" w:rsidP="007F40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Уголовным кодексом предусмотрены следующие виды наказания:</w:t>
      </w:r>
    </w:p>
    <w:p w:rsidR="007F4019" w:rsidRPr="007F4019" w:rsidRDefault="007F4019" w:rsidP="007F40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-штраф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месяцев;</w:t>
      </w:r>
    </w:p>
    <w:p w:rsidR="007F4019" w:rsidRPr="007F4019" w:rsidRDefault="007F4019" w:rsidP="007F401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019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-исправительные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F4019" w:rsidRDefault="007F4019">
      <w:r>
        <w:t>Информацию подготовила помощник прокурора Читинского района Галина Дубровская</w:t>
      </w:r>
      <w:bookmarkStart w:id="0" w:name="_GoBack"/>
      <w:bookmarkEnd w:id="0"/>
    </w:p>
    <w:sectPr w:rsidR="007F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2"/>
    <w:rsid w:val="007517D2"/>
    <w:rsid w:val="007F4019"/>
    <w:rsid w:val="009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Company>Krokoz™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2021-03-11T01:28:00Z</dcterms:created>
  <dcterms:modified xsi:type="dcterms:W3CDTF">2021-03-11T01:29:00Z</dcterms:modified>
</cp:coreProperties>
</file>