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7E3" w:rsidRDefault="006057E3" w:rsidP="0060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Административная ответственность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работодателей</w:t>
      </w:r>
    </w:p>
    <w:p w:rsidR="006057E3" w:rsidRDefault="006057E3" w:rsidP="0060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коррупционн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правонарушение </w:t>
      </w:r>
    </w:p>
    <w:p w:rsidR="006057E3" w:rsidRPr="00995504" w:rsidRDefault="006057E3" w:rsidP="00605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ст. 19.29 </w:t>
      </w:r>
      <w:proofErr w:type="spellStart"/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КоАП</w:t>
      </w:r>
      <w:proofErr w:type="spellEnd"/>
      <w:r w:rsidRPr="009955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РФ</w:t>
      </w:r>
    </w:p>
    <w:p w:rsidR="006057E3" w:rsidRDefault="006057E3" w:rsidP="00605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7E3" w:rsidRPr="00995504" w:rsidRDefault="006057E3" w:rsidP="00605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E3" w:rsidRDefault="006057E3" w:rsidP="0060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5504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законодательства о </w:t>
      </w:r>
      <w:r w:rsidRPr="00995504">
        <w:rPr>
          <w:rFonts w:ascii="Times New Roman" w:hAnsi="Times New Roman" w:cs="Times New Roman"/>
          <w:sz w:val="28"/>
          <w:szCs w:val="28"/>
        </w:rPr>
        <w:t>противодействии коррупции устанавливают обязанность работодателя при заключении трудового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внешнему совместительству,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гражданско-правового договора (гражданско-правовых договоров) на выполнение работ (оказание услуг) в течение месяца стоимостью более ста тысяч рублей гражданина, замещавшего должности государственной (муниципальной) службы, включенные в перечни, установленные нормативными правовыми актами Российской Федерации сообщать в десятидневный срок о заключении такого договора представителю нанимателя</w:t>
      </w:r>
      <w:proofErr w:type="gramEnd"/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Федерации, в течение двух лет после его увольнения с государственной (муниципальной) службы. </w:t>
      </w:r>
    </w:p>
    <w:p w:rsidR="006057E3" w:rsidRPr="00995504" w:rsidRDefault="006057E3" w:rsidP="0060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</w:t>
      </w:r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обязанность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организации независимо от их организационно-правовой формы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государственных (муниципальных) органов,</w:t>
      </w:r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указанные договоры. </w:t>
      </w:r>
    </w:p>
    <w:p w:rsidR="006057E3" w:rsidRDefault="006057E3" w:rsidP="006057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вышеназванной обязанности влечет привлечение к административной ответственности по ст. 19.29 </w:t>
      </w:r>
      <w:proofErr w:type="spellStart"/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санкция которой предусматривает наказание в виде штрафа: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 </w:t>
      </w:r>
      <w:proofErr w:type="gramEnd"/>
    </w:p>
    <w:p w:rsidR="006057E3" w:rsidRPr="00085968" w:rsidRDefault="006057E3" w:rsidP="006057E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D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давности привлечения к административной ответственности за </w:t>
      </w:r>
      <w:r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коррупционные правонарушения составляет шесть лет.</w:t>
      </w:r>
    </w:p>
    <w:p w:rsidR="006057E3" w:rsidRPr="00085968" w:rsidRDefault="006057E3" w:rsidP="006057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(физические лица) подлежат административной ответственности по статье 19.29 </w:t>
      </w:r>
      <w:proofErr w:type="spellStart"/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в случае привлечения ими к трудовой деятельности на договорной основе иных физических лиц, являвшихся бывшими государственными (муниципальными) служащими. </w:t>
      </w:r>
    </w:p>
    <w:p w:rsidR="006057E3" w:rsidRPr="00995504" w:rsidRDefault="006057E3" w:rsidP="0060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административной ответственности </w:t>
      </w:r>
      <w:r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данной статье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привлекаются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организации, занимающие должность руководителя или уполномоченные на подписание трудового (гражданско-правового) договора со стороны работодателя, в том числе и в тех случаях, когда обязанность по направлению соответствующего сообщения возложена на иное должностное лицо данной организации. </w:t>
      </w:r>
    </w:p>
    <w:p w:rsidR="006057E3" w:rsidRDefault="006057E3" w:rsidP="0060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96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к административной ответственности должностного лица не освобождает от административной ответственности за данное правонарушение юридическое лицо, равно как и назначение административного </w:t>
      </w:r>
      <w:proofErr w:type="gramStart"/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наказания</w:t>
      </w:r>
      <w:proofErr w:type="gramEnd"/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5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юридическому лицу не освобождает от административной ответственности за данное правонарушение виновное должностное лицо. </w:t>
      </w:r>
    </w:p>
    <w:p w:rsidR="006057E3" w:rsidRDefault="006057E3" w:rsidP="0060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Прокуратурой Читинского района по результатам проведенных за последние пять лет проверок соблюдения вышеназванных требований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 новыми работодателями бывших государственных и муниципальных служащих возбуждено четырнадцать дел об административных правонарушениях по ст. 19.29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судами привлечены к административной ответственности  четыре юридических и десять должностных лиц с назначением наказаний в виде штрафов на общую сумму 550 тысяч рублей.</w:t>
      </w:r>
    </w:p>
    <w:p w:rsidR="006057E3" w:rsidRDefault="006057E3" w:rsidP="006057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наказанию подвергались должностные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коммерческих организаций, так и муниципальных и государственных учреждений.</w:t>
      </w:r>
    </w:p>
    <w:p w:rsidR="006057E3" w:rsidRDefault="006057E3" w:rsidP="006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Избежать такого рода ситуаций работодателям поможет четкая организация работы предприятия по соблюдению требований законодательства о противодействии коррупции, в том числе закрепление конкретных должностных лиц, ответственных за своевременную  подготовку и отправку  указанных уведомлений по последнему месту службы принимаемых на работу бывших государственных (муниципальных) служащих.</w:t>
      </w:r>
    </w:p>
    <w:p w:rsidR="006057E3" w:rsidRDefault="006057E3" w:rsidP="006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057E3" w:rsidRDefault="006057E3" w:rsidP="006057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E3" w:rsidRDefault="006057E3" w:rsidP="006057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помощник прокурора </w:t>
      </w:r>
    </w:p>
    <w:p w:rsidR="006057E3" w:rsidRDefault="006057E3" w:rsidP="006057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Читинского района</w:t>
      </w:r>
    </w:p>
    <w:p w:rsidR="006057E3" w:rsidRDefault="006057E3" w:rsidP="006057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E3" w:rsidRDefault="006057E3" w:rsidP="006057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Н.В.Зорина</w:t>
      </w:r>
    </w:p>
    <w:p w:rsidR="006057E3" w:rsidRDefault="006057E3" w:rsidP="006057E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57E3" w:rsidRPr="00995504" w:rsidRDefault="006057E3" w:rsidP="006057E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F81" w:rsidRDefault="00CF3F81"/>
    <w:sectPr w:rsidR="00CF3F81" w:rsidSect="0099550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7E3"/>
    <w:rsid w:val="006057E3"/>
    <w:rsid w:val="00C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E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2023-05-29T13:14:00Z</dcterms:created>
  <dcterms:modified xsi:type="dcterms:W3CDTF">2023-05-29T13:15:00Z</dcterms:modified>
</cp:coreProperties>
</file>