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34" w:rsidRDefault="009E75D7">
      <w:pPr>
        <w:pStyle w:val="1"/>
        <w:spacing w:after="320" w:line="252" w:lineRule="auto"/>
        <w:ind w:firstLine="540"/>
        <w:jc w:val="both"/>
      </w:pPr>
      <w:r>
        <w:t xml:space="preserve">Прокуратура Читинского района разъясняет: «договор на оказание услуг регионального оператора по обращению с твердыми коммунальными отходами является публичным и заключается в соответствии с типовым договором, утвержденным Правительством Российской </w:t>
      </w:r>
      <w:r>
        <w:t>Федерации».</w:t>
      </w:r>
    </w:p>
    <w:p w:rsidR="00F83634" w:rsidRDefault="009E75D7">
      <w:pPr>
        <w:pStyle w:val="1"/>
        <w:ind w:firstLine="540"/>
        <w:jc w:val="both"/>
      </w:pPr>
      <w:proofErr w:type="gramStart"/>
      <w:r>
        <w:t>В соответствии с соглашением между Министерством природных ресурсов края и ООО «</w:t>
      </w:r>
      <w:proofErr w:type="spellStart"/>
      <w:r>
        <w:t>Олерон</w:t>
      </w:r>
      <w:proofErr w:type="spellEnd"/>
      <w:r>
        <w:t xml:space="preserve">+» (далее - Общество) от 30.03.2018, на основании протокола от 09.02.2018 № 03/2018 о результатах конкурса по отбору регионального </w:t>
      </w:r>
      <w:proofErr w:type="spellStart"/>
      <w:r>
        <w:t>опе-ратора</w:t>
      </w:r>
      <w:proofErr w:type="spellEnd"/>
      <w:r>
        <w:t xml:space="preserve"> по обращению с т</w:t>
      </w:r>
      <w:r>
        <w:t>вердыми коммунальными отходами на территории края, Обществу присвоен статус Регионального оператора по обращению с твердыми коммунальными отходами на территории Забайкальского края.</w:t>
      </w:r>
      <w:proofErr w:type="gramEnd"/>
    </w:p>
    <w:p w:rsidR="00F83634" w:rsidRDefault="009E75D7">
      <w:pPr>
        <w:pStyle w:val="1"/>
        <w:ind w:firstLine="540"/>
        <w:jc w:val="both"/>
      </w:pPr>
      <w:r>
        <w:t>Постановлением Правительства края от 05.11.2019 № 430 утверждена территори</w:t>
      </w:r>
      <w:r>
        <w:t xml:space="preserve">альная схема обращения с отходами Забайкальского края, раздел 11 </w:t>
      </w:r>
      <w:proofErr w:type="gramStart"/>
      <w:r>
        <w:t>которой</w:t>
      </w:r>
      <w:proofErr w:type="gramEnd"/>
      <w:r>
        <w:t xml:space="preserve"> определяет, что статус регионального оператора присвоен ООО «</w:t>
      </w:r>
      <w:proofErr w:type="spellStart"/>
      <w:r>
        <w:t>Олерон</w:t>
      </w:r>
      <w:proofErr w:type="spellEnd"/>
      <w:r>
        <w:t>+». Срок перехода на новую систему обращения с твердыми коммунальными отходами в Забайкальском крае перенесен на 1 я</w:t>
      </w:r>
      <w:r>
        <w:t>нваря 2020 года. Статус регионального оператора присвоен сроком на 10 лет.</w:t>
      </w:r>
    </w:p>
    <w:p w:rsidR="00F83634" w:rsidRDefault="009E75D7">
      <w:pPr>
        <w:pStyle w:val="1"/>
        <w:ind w:firstLine="540"/>
        <w:jc w:val="both"/>
      </w:pPr>
      <w:r>
        <w:t xml:space="preserve">Тарифы </w:t>
      </w:r>
      <w:proofErr w:type="gramStart"/>
      <w:r>
        <w:t>на услуги регионального оператора по обращению с твердыми коммунальными отходами для жителей индивидуального жилого фонда утверждены приказами Региональной службы по тарифам</w:t>
      </w:r>
      <w:proofErr w:type="gramEnd"/>
      <w:r>
        <w:t xml:space="preserve"> </w:t>
      </w:r>
      <w:r>
        <w:t>и ценообразованию края от 14.09.2019 № 173-НПА, от 18.02.2021 № 21-НПА.</w:t>
      </w:r>
    </w:p>
    <w:p w:rsidR="00F83634" w:rsidRDefault="009E75D7">
      <w:pPr>
        <w:pStyle w:val="1"/>
        <w:ind w:firstLine="540"/>
        <w:jc w:val="both"/>
      </w:pPr>
      <w:r>
        <w:t>Согласно ч.1 ст. 153 Жилищного кодекса Российской Федерации (далее - ЖК РФ) граждане и организации обязаны своевременно и полностью вносить плату за жилое помещение и коммунальные услу</w:t>
      </w:r>
      <w:r>
        <w:t>ги. Плата за коммунальные услуги включает в себя, в том числе плату за обращение с твердыми коммунальными отходами (ч.4 ст. 154 ЖК РФ).</w:t>
      </w:r>
    </w:p>
    <w:p w:rsidR="00F83634" w:rsidRDefault="009E75D7">
      <w:pPr>
        <w:pStyle w:val="1"/>
        <w:ind w:firstLine="540"/>
        <w:jc w:val="both"/>
      </w:pPr>
      <w:proofErr w:type="gramStart"/>
      <w:r>
        <w:t>Из п. 8 (12) Правил обращения с твердыми коммунальными отходами, утвержденных постановлением Правительства Российской Фе</w:t>
      </w:r>
      <w:r w:rsidR="0068250A">
        <w:t>дерации от 1</w:t>
      </w:r>
      <w:bookmarkStart w:id="0" w:name="_GoBack"/>
      <w:bookmarkEnd w:id="0"/>
      <w:r>
        <w:t xml:space="preserve">2.11.2016 № 1156 (далее - Правила) следует, что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</w:t>
      </w:r>
      <w:r>
        <w:t>не представил подписанный экземпляр договора на оказание услуг по обращению с</w:t>
      </w:r>
      <w:proofErr w:type="gramEnd"/>
      <w:r>
        <w:t xml:space="preserve"> </w:t>
      </w:r>
      <w:proofErr w:type="gramStart"/>
      <w:r>
        <w:t xml:space="preserve">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части, </w:t>
      </w:r>
      <w:r>
        <w:t>не противоречащей законодательству Российской Федерации, договор на оказание услуг по обращению с твердыми коммунальными отходами считается заключенным на условиях типового договора по цене, указанной региональным оператором в указанном проекте договора, н</w:t>
      </w:r>
      <w:r>
        <w:t>аправленном в соответствии с пунктом 8</w:t>
      </w:r>
      <w:proofErr w:type="gramEnd"/>
      <w:r>
        <w:t>(10) настоящих Правил.</w:t>
      </w:r>
    </w:p>
    <w:p w:rsidR="00F83634" w:rsidRDefault="009E75D7">
      <w:pPr>
        <w:pStyle w:val="1"/>
        <w:ind w:firstLine="540"/>
        <w:jc w:val="both"/>
      </w:pPr>
      <w:r>
        <w:t>ООО «</w:t>
      </w:r>
      <w:proofErr w:type="spellStart"/>
      <w:r>
        <w:t>Олерон</w:t>
      </w:r>
      <w:proofErr w:type="spellEnd"/>
      <w:r>
        <w:t xml:space="preserve">+» исполнило обязанность по направлению публичной оферты, поэтому в случае </w:t>
      </w:r>
      <w:r w:rsidR="0068250A">
        <w:t>не направления</w:t>
      </w:r>
      <w:r>
        <w:t xml:space="preserve"> в адрес общества заявки в установленные сроки, договор с потребителем является заключенным на у</w:t>
      </w:r>
      <w:r>
        <w:t>словиях типового договора.</w:t>
      </w:r>
    </w:p>
    <w:sectPr w:rsidR="00F83634">
      <w:pgSz w:w="11900" w:h="16840"/>
      <w:pgMar w:top="1280" w:right="1047" w:bottom="1280" w:left="1354" w:header="852" w:footer="8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D7" w:rsidRDefault="009E75D7">
      <w:r>
        <w:separator/>
      </w:r>
    </w:p>
  </w:endnote>
  <w:endnote w:type="continuationSeparator" w:id="0">
    <w:p w:rsidR="009E75D7" w:rsidRDefault="009E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D7" w:rsidRDefault="009E75D7"/>
  </w:footnote>
  <w:footnote w:type="continuationSeparator" w:id="0">
    <w:p w:rsidR="009E75D7" w:rsidRDefault="009E75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3634"/>
    <w:rsid w:val="0068250A"/>
    <w:rsid w:val="009E75D7"/>
    <w:rsid w:val="00F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Елизаветино</cp:lastModifiedBy>
  <cp:revision>2</cp:revision>
  <dcterms:created xsi:type="dcterms:W3CDTF">2024-04-10T08:05:00Z</dcterms:created>
  <dcterms:modified xsi:type="dcterms:W3CDTF">2024-04-10T08:08:00Z</dcterms:modified>
</cp:coreProperties>
</file>