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8B" w:rsidRPr="00345380" w:rsidRDefault="006F2C8B" w:rsidP="006F2C8B">
      <w:pPr>
        <w:pStyle w:val="ConsPlusNonformat"/>
        <w:jc w:val="both"/>
      </w:pPr>
      <w:r>
        <w:rPr>
          <w:sz w:val="24"/>
          <w:szCs w:val="24"/>
        </w:rPr>
        <w:t>Имущество и доходы</w:t>
      </w:r>
      <w:r w:rsidRPr="00345380">
        <w:t xml:space="preserve"> </w:t>
      </w:r>
      <w:r>
        <w:t>об имуществе и обязательного имущественного характера</w:t>
      </w:r>
      <w:r>
        <w:rPr>
          <w:sz w:val="24"/>
          <w:szCs w:val="24"/>
        </w:rPr>
        <w:t xml:space="preserve">  специалистов администрации сельского поселения «Елизаветинское» за 2018 год</w:t>
      </w:r>
    </w:p>
    <w:tbl>
      <w:tblPr>
        <w:tblStyle w:val="a4"/>
        <w:tblW w:w="0" w:type="auto"/>
        <w:tblLook w:val="04A0"/>
      </w:tblPr>
      <w:tblGrid>
        <w:gridCol w:w="1845"/>
        <w:gridCol w:w="1675"/>
        <w:gridCol w:w="2727"/>
        <w:gridCol w:w="1960"/>
        <w:gridCol w:w="2230"/>
        <w:gridCol w:w="2009"/>
        <w:gridCol w:w="2340"/>
      </w:tblGrid>
      <w:tr w:rsidR="006F2C8B" w:rsidTr="00353F52">
        <w:tc>
          <w:tcPr>
            <w:tcW w:w="1845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675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</w:t>
            </w: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727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на праве собственности или находящихся в пользовании</w:t>
            </w:r>
          </w:p>
        </w:tc>
        <w:tc>
          <w:tcPr>
            <w:tcW w:w="1960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30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средства, находящиеся на счетах банков и иных кредитных организаций (руб.)</w:t>
            </w:r>
          </w:p>
        </w:tc>
        <w:tc>
          <w:tcPr>
            <w:tcW w:w="2009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Имущественные и прочие обязательства</w:t>
            </w:r>
          </w:p>
        </w:tc>
        <w:tc>
          <w:tcPr>
            <w:tcW w:w="2340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Декларированный доход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6F2C8B" w:rsidTr="00353F52">
        <w:tc>
          <w:tcPr>
            <w:tcW w:w="1845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1.</w:t>
            </w:r>
          </w:p>
        </w:tc>
        <w:tc>
          <w:tcPr>
            <w:tcW w:w="1675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2.</w:t>
            </w:r>
          </w:p>
        </w:tc>
        <w:tc>
          <w:tcPr>
            <w:tcW w:w="2727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3.</w:t>
            </w:r>
          </w:p>
        </w:tc>
        <w:tc>
          <w:tcPr>
            <w:tcW w:w="1960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4.</w:t>
            </w:r>
          </w:p>
        </w:tc>
        <w:tc>
          <w:tcPr>
            <w:tcW w:w="2230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5.</w:t>
            </w:r>
          </w:p>
        </w:tc>
        <w:tc>
          <w:tcPr>
            <w:tcW w:w="2009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6.</w:t>
            </w:r>
          </w:p>
        </w:tc>
        <w:tc>
          <w:tcPr>
            <w:tcW w:w="2340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7.</w:t>
            </w:r>
          </w:p>
        </w:tc>
      </w:tr>
      <w:tr w:rsidR="006F2C8B" w:rsidTr="00353F52">
        <w:trPr>
          <w:trHeight w:val="2908"/>
        </w:trPr>
        <w:tc>
          <w:tcPr>
            <w:tcW w:w="1845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Глова Татьяна Алексеевна</w:t>
            </w: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353F52" w:rsidRDefault="00353F52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Глова Владимир Иванович</w:t>
            </w: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353F52" w:rsidRDefault="00353F52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727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353F52" w:rsidRDefault="00353F52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1.жилой дом-67,5кв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участок-24</w:t>
            </w:r>
            <w:r w:rsidR="00C66294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960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353F52" w:rsidRDefault="00353F52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Трактор</w:t>
            </w:r>
            <w:r w:rsidR="006B4186">
              <w:rPr>
                <w:sz w:val="24"/>
                <w:szCs w:val="24"/>
              </w:rPr>
              <w:t xml:space="preserve"> МТЗ.</w:t>
            </w: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УАЗ</w:t>
            </w:r>
            <w:r w:rsidR="006B4186">
              <w:rPr>
                <w:sz w:val="24"/>
                <w:szCs w:val="24"/>
              </w:rPr>
              <w:t xml:space="preserve"> бортовой.</w:t>
            </w:r>
          </w:p>
        </w:tc>
        <w:tc>
          <w:tcPr>
            <w:tcW w:w="2230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009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340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доход по основному месту работы – 216 000, руб.</w:t>
            </w:r>
          </w:p>
          <w:p w:rsidR="00353F52" w:rsidRDefault="00353F52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доход по основному месту работы – 67 720,0 руб.</w:t>
            </w: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F2C8B" w:rsidTr="00353F52">
        <w:tc>
          <w:tcPr>
            <w:tcW w:w="1845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Уфимцева Татьяна Ивановна</w:t>
            </w:r>
          </w:p>
        </w:tc>
        <w:tc>
          <w:tcPr>
            <w:tcW w:w="1675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1.земельный </w:t>
            </w:r>
            <w:r w:rsidR="00C66294">
              <w:rPr>
                <w:sz w:val="24"/>
                <w:szCs w:val="24"/>
              </w:rPr>
              <w:t xml:space="preserve">участок </w:t>
            </w:r>
            <w:r>
              <w:rPr>
                <w:sz w:val="24"/>
                <w:szCs w:val="24"/>
              </w:rPr>
              <w:t>834кв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 -56 кв. м</w:t>
            </w:r>
            <w:r w:rsidR="006B4186">
              <w:rPr>
                <w:sz w:val="24"/>
                <w:szCs w:val="24"/>
              </w:rPr>
              <w:t>.</w:t>
            </w:r>
          </w:p>
          <w:p w:rsidR="006B4186" w:rsidRDefault="006B4186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комната  - 13,4 кв.м.</w:t>
            </w:r>
          </w:p>
          <w:p w:rsidR="006B4186" w:rsidRDefault="006B4186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</w:t>
            </w:r>
            <w:r w:rsidR="00C66294">
              <w:rPr>
                <w:sz w:val="24"/>
                <w:szCs w:val="24"/>
              </w:rPr>
              <w:t>. Ч</w:t>
            </w:r>
            <w:r>
              <w:rPr>
                <w:sz w:val="24"/>
                <w:szCs w:val="24"/>
              </w:rPr>
              <w:t>ита,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атвеева, д.34 пом.414.</w:t>
            </w:r>
          </w:p>
          <w:p w:rsidR="006B4186" w:rsidRDefault="006B4186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земли сельхозназначения – 191 </w:t>
            </w:r>
            <w:r w:rsidR="00C662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 1 кв.м.</w:t>
            </w: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</w:t>
            </w:r>
          </w:p>
        </w:tc>
        <w:tc>
          <w:tcPr>
            <w:tcW w:w="2230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009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340" w:type="dxa"/>
          </w:tcPr>
          <w:p w:rsidR="006F2C8B" w:rsidRDefault="006F2C8B" w:rsidP="00353F5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доход по основному месту работы</w:t>
            </w:r>
            <w:r w:rsidR="00353F52">
              <w:rPr>
                <w:sz w:val="24"/>
                <w:szCs w:val="24"/>
              </w:rPr>
              <w:t>- 188 994 р</w:t>
            </w:r>
            <w:r>
              <w:rPr>
                <w:sz w:val="24"/>
                <w:szCs w:val="24"/>
              </w:rPr>
              <w:t>уб.</w:t>
            </w:r>
          </w:p>
          <w:p w:rsidR="00353F52" w:rsidRDefault="00353F52" w:rsidP="00353F5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пенсия -115 836 руб.</w:t>
            </w:r>
          </w:p>
          <w:p w:rsidR="00353F52" w:rsidRDefault="00353F52" w:rsidP="00353F5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3.социальные выплаты в денежной </w:t>
            </w:r>
            <w:r>
              <w:rPr>
                <w:sz w:val="24"/>
                <w:szCs w:val="24"/>
              </w:rPr>
              <w:lastRenderedPageBreak/>
              <w:t>форм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замена скидок по оплате жилого помещения, коммунальных  услуг и услуг связи), предоставляемых отдельным категориям граждан – 16 280 руб.</w:t>
            </w:r>
          </w:p>
        </w:tc>
      </w:tr>
      <w:tr w:rsidR="006F2C8B" w:rsidTr="00353F52">
        <w:tc>
          <w:tcPr>
            <w:tcW w:w="1845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Глова Наталья Александровна</w:t>
            </w:r>
          </w:p>
        </w:tc>
        <w:tc>
          <w:tcPr>
            <w:tcW w:w="1675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727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 – 57.4 кв.м.</w:t>
            </w: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– 1000 кв.м.</w:t>
            </w:r>
          </w:p>
        </w:tc>
        <w:tc>
          <w:tcPr>
            <w:tcW w:w="1960" w:type="dxa"/>
          </w:tcPr>
          <w:p w:rsidR="006F2C8B" w:rsidRDefault="006F2C8B" w:rsidP="00B46A49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Хонда Партнер</w:t>
            </w:r>
          </w:p>
        </w:tc>
        <w:tc>
          <w:tcPr>
            <w:tcW w:w="2230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2009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2340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доход по основному месту работы – 216 000,0 руб.</w:t>
            </w:r>
          </w:p>
        </w:tc>
      </w:tr>
      <w:tr w:rsidR="006F2C8B" w:rsidTr="00353F52">
        <w:tc>
          <w:tcPr>
            <w:tcW w:w="1845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Глова Роман Владимирович</w:t>
            </w:r>
          </w:p>
        </w:tc>
        <w:tc>
          <w:tcPr>
            <w:tcW w:w="1675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2727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 – 57,4 кв.м.</w:t>
            </w: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 -  1000 кв.м.</w:t>
            </w:r>
          </w:p>
        </w:tc>
        <w:tc>
          <w:tcPr>
            <w:tcW w:w="1960" w:type="dxa"/>
          </w:tcPr>
          <w:p w:rsidR="006F2C8B" w:rsidRDefault="006F2C8B" w:rsidP="00B46A49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Тойота Таунайз</w:t>
            </w:r>
          </w:p>
        </w:tc>
        <w:tc>
          <w:tcPr>
            <w:tcW w:w="2230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доход по основному месту работы -288 000, руб.</w:t>
            </w:r>
          </w:p>
        </w:tc>
      </w:tr>
      <w:tr w:rsidR="006F2C8B" w:rsidTr="00353F52">
        <w:tc>
          <w:tcPr>
            <w:tcW w:w="1845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Глова Кирилл Романович</w:t>
            </w: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Глова Макар Романович</w:t>
            </w:r>
          </w:p>
        </w:tc>
        <w:tc>
          <w:tcPr>
            <w:tcW w:w="1675" w:type="dxa"/>
          </w:tcPr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727" w:type="dxa"/>
          </w:tcPr>
          <w:p w:rsidR="006F2C8B" w:rsidRDefault="006F2C8B" w:rsidP="00B46A49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1960" w:type="dxa"/>
          </w:tcPr>
          <w:p w:rsidR="006F2C8B" w:rsidRDefault="006F2C8B" w:rsidP="00B46A49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2230" w:type="dxa"/>
          </w:tcPr>
          <w:p w:rsidR="006F2C8B" w:rsidRDefault="006F2C8B" w:rsidP="00B46A49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2009" w:type="dxa"/>
          </w:tcPr>
          <w:p w:rsidR="006F2C8B" w:rsidRDefault="006F2C8B" w:rsidP="00B46A49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</w:p>
          <w:p w:rsidR="006F2C8B" w:rsidRDefault="006F2C8B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340" w:type="dxa"/>
          </w:tcPr>
          <w:p w:rsidR="006F2C8B" w:rsidRDefault="006F2C8B" w:rsidP="00B46A49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6B4186" w:rsidRDefault="006B4186" w:rsidP="00B46A49">
            <w:pPr>
              <w:pStyle w:val="a3"/>
              <w:rPr>
                <w:sz w:val="24"/>
                <w:szCs w:val="24"/>
              </w:rPr>
            </w:pPr>
          </w:p>
          <w:p w:rsidR="006B4186" w:rsidRDefault="006B4186" w:rsidP="00B46A49">
            <w:pPr>
              <w:pStyle w:val="a3"/>
              <w:rPr>
                <w:sz w:val="24"/>
                <w:szCs w:val="24"/>
              </w:rPr>
            </w:pPr>
          </w:p>
          <w:p w:rsidR="006B4186" w:rsidRDefault="006B4186" w:rsidP="00B46A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</w:tr>
    </w:tbl>
    <w:p w:rsidR="002D35CC" w:rsidRDefault="002D35CC" w:rsidP="006F2C8B">
      <w:pPr>
        <w:pStyle w:val="a3"/>
        <w:ind w:right="-31" w:firstLine="0"/>
      </w:pPr>
    </w:p>
    <w:sectPr w:rsidR="002D35CC" w:rsidSect="006F2C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C8B"/>
    <w:rsid w:val="000820D1"/>
    <w:rsid w:val="002D35CC"/>
    <w:rsid w:val="00353F52"/>
    <w:rsid w:val="006B4186"/>
    <w:rsid w:val="006F2C8B"/>
    <w:rsid w:val="00737153"/>
    <w:rsid w:val="008D40F4"/>
    <w:rsid w:val="009C2F65"/>
    <w:rsid w:val="00BA0837"/>
    <w:rsid w:val="00C6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8B"/>
    <w:pPr>
      <w:spacing w:before="0"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C8B"/>
    <w:pPr>
      <w:spacing w:before="0" w:line="240" w:lineRule="auto"/>
    </w:pPr>
  </w:style>
  <w:style w:type="table" w:styleId="a4">
    <w:name w:val="Table Grid"/>
    <w:basedOn w:val="a1"/>
    <w:uiPriority w:val="59"/>
    <w:rsid w:val="006F2C8B"/>
    <w:pPr>
      <w:spacing w:before="0" w:line="240" w:lineRule="auto"/>
      <w:ind w:left="0" w:righ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F2C8B"/>
    <w:pPr>
      <w:widowControl w:val="0"/>
      <w:autoSpaceDE w:val="0"/>
      <w:autoSpaceDN w:val="0"/>
      <w:spacing w:before="0" w:line="240" w:lineRule="auto"/>
      <w:ind w:left="0" w:right="0"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dcterms:created xsi:type="dcterms:W3CDTF">2019-06-18T05:08:00Z</dcterms:created>
  <dcterms:modified xsi:type="dcterms:W3CDTF">2019-07-05T05:26:00Z</dcterms:modified>
</cp:coreProperties>
</file>