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0" w:rsidRPr="0030303B" w:rsidRDefault="00BE6860" w:rsidP="00BE6860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E6860" w:rsidRPr="00600FD4" w:rsidRDefault="00BE6860" w:rsidP="00BE6860">
      <w:pPr>
        <w:pStyle w:val="a3"/>
        <w:rPr>
          <w:b/>
          <w:sz w:val="28"/>
          <w:szCs w:val="28"/>
        </w:rPr>
      </w:pP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b/>
          <w:sz w:val="28"/>
          <w:szCs w:val="28"/>
        </w:rPr>
        <w:t xml:space="preserve"> </w:t>
      </w:r>
    </w:p>
    <w:p w:rsidR="00BE6860" w:rsidRPr="00600FD4" w:rsidRDefault="00BE6860" w:rsidP="00BE6860">
      <w:pPr>
        <w:pStyle w:val="a3"/>
        <w:rPr>
          <w:b/>
          <w:sz w:val="28"/>
          <w:szCs w:val="28"/>
        </w:rPr>
      </w:pPr>
      <w:r w:rsidRPr="00600FD4">
        <w:rPr>
          <w:b/>
          <w:sz w:val="28"/>
          <w:szCs w:val="28"/>
        </w:rPr>
        <w:t xml:space="preserve"> </w:t>
      </w:r>
      <w:r w:rsidRPr="00600FD4">
        <w:rPr>
          <w:b/>
          <w:sz w:val="28"/>
          <w:szCs w:val="28"/>
        </w:rPr>
        <w:tab/>
        <w:t xml:space="preserve"> </w:t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  <w:t>РОССИЙСКАЯ   ФЕДЕРАЦИЯ</w:t>
      </w:r>
    </w:p>
    <w:p w:rsidR="00BE6860" w:rsidRDefault="00BE6860" w:rsidP="00BE68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ЗАБАЙКАЛЬСКИЙ КРАЙ ЧИТИНСКИЙ РАЙОН</w:t>
      </w:r>
    </w:p>
    <w:p w:rsidR="00BE6860" w:rsidRDefault="00BE6860" w:rsidP="00BE68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 СЕЛЬСКОГО ПОСЕЛЕНИЯ «ЕЛИЗАВЕТИНСКОЕ»</w:t>
      </w:r>
    </w:p>
    <w:p w:rsidR="00BE6860" w:rsidRDefault="00BE6860" w:rsidP="00BE6860">
      <w:pPr>
        <w:pStyle w:val="a3"/>
        <w:rPr>
          <w:b/>
          <w:sz w:val="28"/>
          <w:szCs w:val="28"/>
        </w:rPr>
      </w:pPr>
    </w:p>
    <w:p w:rsidR="00BE6860" w:rsidRDefault="00BE6860" w:rsidP="00BE68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BE6860" w:rsidRDefault="00BE6860" w:rsidP="00BE6860">
      <w:pPr>
        <w:pStyle w:val="a3"/>
        <w:rPr>
          <w:b/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6860" w:rsidRDefault="00BE6860" w:rsidP="00BE6860">
      <w:pPr>
        <w:pStyle w:val="a3"/>
        <w:jc w:val="both"/>
        <w:rPr>
          <w:b/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30.11.2016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105</w:t>
      </w:r>
    </w:p>
    <w:p w:rsidR="00BE6860" w:rsidRDefault="00BE6860" w:rsidP="00BE6860">
      <w:pPr>
        <w:pStyle w:val="a3"/>
        <w:jc w:val="both"/>
        <w:rPr>
          <w:b/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sz w:val="24"/>
          <w:szCs w:val="24"/>
        </w:rPr>
      </w:pPr>
    </w:p>
    <w:p w:rsidR="00BE6860" w:rsidRPr="00230363" w:rsidRDefault="00BE6860" w:rsidP="00BE6860">
      <w:pPr>
        <w:pStyle w:val="a3"/>
        <w:jc w:val="both"/>
        <w:rPr>
          <w:b/>
          <w:sz w:val="24"/>
          <w:szCs w:val="24"/>
        </w:rPr>
      </w:pPr>
    </w:p>
    <w:p w:rsidR="00BE6860" w:rsidRPr="00230363" w:rsidRDefault="00BE6860" w:rsidP="00BE6860">
      <w:pPr>
        <w:pStyle w:val="a3"/>
        <w:rPr>
          <w:b/>
          <w:sz w:val="28"/>
          <w:szCs w:val="28"/>
        </w:rPr>
      </w:pPr>
      <w:r w:rsidRPr="00230363">
        <w:rPr>
          <w:b/>
          <w:sz w:val="24"/>
          <w:szCs w:val="24"/>
        </w:rPr>
        <w:t xml:space="preserve"> </w:t>
      </w:r>
      <w:r w:rsidRPr="00230363">
        <w:rPr>
          <w:b/>
          <w:sz w:val="28"/>
          <w:szCs w:val="28"/>
        </w:rPr>
        <w:t>О первоочередных мерах по подготовке</w:t>
      </w:r>
    </w:p>
    <w:p w:rsidR="00BE6860" w:rsidRPr="00230363" w:rsidRDefault="00BE6860" w:rsidP="00BE6860">
      <w:pPr>
        <w:pStyle w:val="a3"/>
        <w:rPr>
          <w:b/>
          <w:sz w:val="28"/>
          <w:szCs w:val="28"/>
        </w:rPr>
      </w:pPr>
      <w:r w:rsidRPr="00230363">
        <w:rPr>
          <w:b/>
          <w:sz w:val="28"/>
          <w:szCs w:val="28"/>
        </w:rPr>
        <w:t>К пожароопасному сезону 2017 года.</w:t>
      </w:r>
    </w:p>
    <w:p w:rsidR="00BE6860" w:rsidRDefault="00BE6860" w:rsidP="00BE6860">
      <w:pPr>
        <w:pStyle w:val="a3"/>
        <w:rPr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18.08.2016 года №807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в некоторые акты Правительства Российской Федерации по вопросу обеспечения безопасности территорий» в Постановление Правительства РФ от 25 апреля 2012 года №390 «О противопожарном режиме» постановляю:</w:t>
      </w:r>
    </w:p>
    <w:p w:rsidR="00BE6860" w:rsidRDefault="00BE6860" w:rsidP="00BE686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период образования снежного покрова или схода снежного покрова до установления устойчивой погоды, органам местного самоуправления, учреждениям, организациям, крестьянско-фермерские хозяйствам, индивидуальным предпринимателям, гражданам Российской Федерации, пользующиеся территорией, прилегающих к лесу, обеспечить ее очистку от сухой травянистой растительности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иным противопожарным барьером.</w:t>
      </w:r>
    </w:p>
    <w:p w:rsidR="00BE6860" w:rsidRDefault="00BE6860" w:rsidP="00BE686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резервы материально-технических средств (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РЛО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СМ,лопаты,топоры</w:t>
      </w:r>
      <w:proofErr w:type="spellEnd"/>
      <w:r>
        <w:rPr>
          <w:sz w:val="28"/>
          <w:szCs w:val="28"/>
        </w:rPr>
        <w:t xml:space="preserve"> и др.) и продуктов питания на срок не менее 5 суток.</w:t>
      </w:r>
    </w:p>
    <w:p w:rsidR="00BE6860" w:rsidRDefault="00BE6860" w:rsidP="00BE686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вакцинацию и медицинский осмотр населения, привлекаемого в добровольные пожарные дружины.</w:t>
      </w:r>
    </w:p>
    <w:p w:rsidR="00BE6860" w:rsidRDefault="00BE6860" w:rsidP="00BE686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Подать заявку в участковые лесничества Забайкальского края   на проведения работ по устройству противопожарных минерализованных полос вокруг населенных пунктов прилегающих к лесному массиву.</w:t>
      </w:r>
    </w:p>
    <w:p w:rsidR="00BE6860" w:rsidRDefault="00BE6860" w:rsidP="00BE686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 информировать и обязать руководителей организаций, предпринимателей, юридических лиц по уборке от очистку от сухой травянистой растительности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валежника, порубочных остатков, мусора и других горючих материалов</w:t>
      </w:r>
      <w:r w:rsidRPr="00EB442E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полосе шириной не менее 10 метров от леса и созданию минерализованных  полос  вокруг СНТ и СОТ.</w:t>
      </w:r>
    </w:p>
    <w:p w:rsidR="00BE6860" w:rsidRDefault="00BE6860" w:rsidP="00BE6860">
      <w:pPr>
        <w:pStyle w:val="a3"/>
        <w:jc w:val="both"/>
        <w:rPr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sz w:val="28"/>
          <w:szCs w:val="28"/>
        </w:rPr>
      </w:pPr>
    </w:p>
    <w:p w:rsidR="00BE6860" w:rsidRPr="00EB442E" w:rsidRDefault="00BE6860" w:rsidP="00BE6860">
      <w:pPr>
        <w:pStyle w:val="a3"/>
        <w:jc w:val="both"/>
        <w:rPr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E6860" w:rsidRPr="00C60454" w:rsidRDefault="00BE6860" w:rsidP="00BE68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В.Н.Гудков.</w:t>
      </w:r>
    </w:p>
    <w:p w:rsidR="00BE6860" w:rsidRDefault="00BE6860" w:rsidP="00BE6860">
      <w:pPr>
        <w:pStyle w:val="a3"/>
        <w:jc w:val="both"/>
        <w:rPr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sz w:val="28"/>
          <w:szCs w:val="28"/>
        </w:rPr>
      </w:pPr>
    </w:p>
    <w:p w:rsidR="00BE6860" w:rsidRDefault="00BE6860" w:rsidP="00BE6860">
      <w:pPr>
        <w:pStyle w:val="a3"/>
        <w:jc w:val="both"/>
        <w:rPr>
          <w:sz w:val="28"/>
          <w:szCs w:val="28"/>
        </w:rPr>
      </w:pPr>
    </w:p>
    <w:p w:rsidR="00BE6860" w:rsidRPr="004905FC" w:rsidRDefault="00BE6860" w:rsidP="00BE68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</w:t>
      </w:r>
    </w:p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193E"/>
    <w:multiLevelType w:val="multilevel"/>
    <w:tmpl w:val="135A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6860"/>
    <w:rsid w:val="000820D1"/>
    <w:rsid w:val="001C670E"/>
    <w:rsid w:val="002D35CC"/>
    <w:rsid w:val="00B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60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60"/>
    <w:pPr>
      <w:spacing w:before="0" w:line="240" w:lineRule="auto"/>
      <w:ind w:left="0" w:right="0" w:firstLine="0"/>
    </w:pPr>
  </w:style>
  <w:style w:type="paragraph" w:styleId="a4">
    <w:name w:val="Balloon Text"/>
    <w:basedOn w:val="a"/>
    <w:link w:val="a5"/>
    <w:uiPriority w:val="99"/>
    <w:semiHidden/>
    <w:unhideWhenUsed/>
    <w:rsid w:val="00BE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2016-12-07T01:41:00Z</dcterms:created>
  <dcterms:modified xsi:type="dcterms:W3CDTF">2016-12-07T01:43:00Z</dcterms:modified>
</cp:coreProperties>
</file>